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812" w:rsidRDefault="000D3269" w:rsidP="000D3269">
      <w:pPr>
        <w:jc w:val="center"/>
        <w:rPr>
          <w:rFonts w:ascii="Arial" w:eastAsia="Times New Roman" w:hAnsi="Arial" w:cs="Arial"/>
          <w:b/>
          <w:color w:val="3B3835"/>
          <w:sz w:val="24"/>
          <w:szCs w:val="24"/>
          <w:u w:val="single"/>
        </w:rPr>
      </w:pPr>
      <w:r w:rsidRPr="000226C3">
        <w:rPr>
          <w:rFonts w:ascii="Arial" w:eastAsia="Times New Roman" w:hAnsi="Arial" w:cs="Arial"/>
          <w:b/>
          <w:noProof/>
          <w:color w:val="3B3835"/>
          <w:sz w:val="24"/>
          <w:szCs w:val="24"/>
          <w:lang w:val="en-IN" w:eastAsia="en-IN"/>
        </w:rPr>
        <w:drawing>
          <wp:inline distT="0" distB="0" distL="0" distR="0">
            <wp:extent cx="2543175" cy="752475"/>
            <wp:effectExtent l="19050" t="0" r="9525" b="0"/>
            <wp:docPr id="4" name="Picture 2" descr="C:\Users\hp pc\Desktop\Screen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 pc\Desktop\Screenshot.jpg"/>
                    <pic:cNvPicPr>
                      <a:picLocks noChangeAspect="1" noChangeArrowheads="1"/>
                    </pic:cNvPicPr>
                  </pic:nvPicPr>
                  <pic:blipFill>
                    <a:blip r:embed="rId8"/>
                    <a:srcRect/>
                    <a:stretch>
                      <a:fillRect/>
                    </a:stretch>
                  </pic:blipFill>
                  <pic:spPr bwMode="auto">
                    <a:xfrm>
                      <a:off x="0" y="0"/>
                      <a:ext cx="2543175" cy="752475"/>
                    </a:xfrm>
                    <a:prstGeom prst="rect">
                      <a:avLst/>
                    </a:prstGeom>
                    <a:noFill/>
                    <a:ln w="9525">
                      <a:noFill/>
                      <a:miter lim="800000"/>
                      <a:headEnd/>
                      <a:tailEnd/>
                    </a:ln>
                  </pic:spPr>
                </pic:pic>
              </a:graphicData>
            </a:graphic>
          </wp:inline>
        </w:drawing>
      </w:r>
    </w:p>
    <w:p w:rsidR="000D3269" w:rsidRDefault="000D3269" w:rsidP="000D3269">
      <w:pPr>
        <w:rPr>
          <w:rFonts w:ascii="Arial" w:eastAsia="Times New Roman" w:hAnsi="Arial" w:cs="Arial"/>
          <w:b/>
          <w:color w:val="3B3835"/>
          <w:sz w:val="24"/>
          <w:szCs w:val="24"/>
          <w:u w:val="single"/>
        </w:rPr>
      </w:pPr>
    </w:p>
    <w:p w:rsidR="00751812" w:rsidRDefault="00751812" w:rsidP="000D3269">
      <w:pPr>
        <w:rPr>
          <w:rFonts w:ascii="Arial" w:eastAsia="Times New Roman" w:hAnsi="Arial" w:cs="Arial"/>
          <w:b/>
          <w:color w:val="3B3835"/>
          <w:sz w:val="24"/>
          <w:szCs w:val="24"/>
          <w:u w:val="single"/>
        </w:rPr>
      </w:pPr>
    </w:p>
    <w:p w:rsidR="00E31F51" w:rsidRPr="0076239E" w:rsidRDefault="00E31F51" w:rsidP="00E31F51">
      <w:pPr>
        <w:rPr>
          <w:rFonts w:ascii="Arial" w:eastAsia="Times New Roman" w:hAnsi="Arial" w:cs="Arial"/>
          <w:b/>
          <w:color w:val="3B3835"/>
          <w:sz w:val="24"/>
          <w:szCs w:val="24"/>
          <w:u w:val="single"/>
        </w:rPr>
      </w:pPr>
      <w:r w:rsidRPr="0076239E">
        <w:rPr>
          <w:rFonts w:ascii="Arial" w:eastAsia="Times New Roman" w:hAnsi="Arial" w:cs="Arial"/>
          <w:b/>
          <w:color w:val="3B3835"/>
          <w:sz w:val="24"/>
          <w:szCs w:val="24"/>
          <w:u w:val="single"/>
        </w:rPr>
        <w:t>Classification of Banking Industry.</w:t>
      </w:r>
    </w:p>
    <w:p w:rsidR="00E31F51" w:rsidRPr="0076239E" w:rsidRDefault="00E31F51" w:rsidP="00E31F51">
      <w:pPr>
        <w:rPr>
          <w:rFonts w:ascii="Arial" w:eastAsia="Times New Roman" w:hAnsi="Arial" w:cs="Arial"/>
          <w:color w:val="3B3835"/>
          <w:sz w:val="24"/>
          <w:szCs w:val="24"/>
        </w:rPr>
      </w:pPr>
      <w:r w:rsidRPr="0076239E">
        <w:rPr>
          <w:rFonts w:ascii="Arial" w:eastAsia="Times New Roman" w:hAnsi="Arial" w:cs="Arial"/>
          <w:color w:val="3B3835"/>
          <w:sz w:val="24"/>
          <w:szCs w:val="24"/>
        </w:rPr>
        <w:t xml:space="preserve"> Indian banking industry has been divided into two parts, organized and unorganized sectors. The organized  sector consists of Reserve Bank of India, Commercial Banks and Co-operative Banks, and Specialized Financial Institutions (IDBI, ICICI, IFC etc.). The unorganized sector, which is not Indian Banking System homogeneous, is largely made up of money lenders and indigenous bankers. </w:t>
      </w:r>
    </w:p>
    <w:p w:rsidR="00E31F51" w:rsidRPr="0076239E" w:rsidRDefault="00E31F51" w:rsidP="00E31F51">
      <w:pPr>
        <w:rPr>
          <w:rFonts w:ascii="Arial" w:eastAsia="Times New Roman" w:hAnsi="Arial" w:cs="Arial"/>
          <w:color w:val="3B3835"/>
          <w:sz w:val="24"/>
          <w:szCs w:val="24"/>
        </w:rPr>
      </w:pPr>
      <w:r w:rsidRPr="0076239E">
        <w:rPr>
          <w:rFonts w:ascii="Arial" w:eastAsia="Times New Roman" w:hAnsi="Arial" w:cs="Arial"/>
          <w:color w:val="3B3835"/>
          <w:sz w:val="24"/>
          <w:szCs w:val="24"/>
        </w:rPr>
        <w:t>An outline of the Indian Banking structure may be presented as</w:t>
      </w:r>
      <w:r w:rsidR="0076239E" w:rsidRPr="0076239E">
        <w:rPr>
          <w:rFonts w:ascii="Arial" w:eastAsia="Times New Roman" w:hAnsi="Arial" w:cs="Arial"/>
          <w:color w:val="3B3835"/>
          <w:sz w:val="24"/>
          <w:szCs w:val="24"/>
        </w:rPr>
        <w:t xml:space="preserve"> </w:t>
      </w:r>
      <w:r w:rsidRPr="0076239E">
        <w:rPr>
          <w:rFonts w:ascii="Arial" w:eastAsia="Times New Roman" w:hAnsi="Arial" w:cs="Arial"/>
          <w:color w:val="3B3835"/>
          <w:sz w:val="24"/>
          <w:szCs w:val="24"/>
        </w:rPr>
        <w:t>follows:-</w:t>
      </w:r>
    </w:p>
    <w:p w:rsidR="00E31F51" w:rsidRPr="0076239E" w:rsidRDefault="00E31F51" w:rsidP="00E31F51">
      <w:pPr>
        <w:rPr>
          <w:rFonts w:ascii="Arial" w:eastAsia="Times New Roman" w:hAnsi="Arial" w:cs="Arial"/>
          <w:color w:val="3B3835"/>
          <w:sz w:val="24"/>
          <w:szCs w:val="24"/>
        </w:rPr>
      </w:pPr>
      <w:r w:rsidRPr="0076239E">
        <w:rPr>
          <w:rFonts w:ascii="Arial" w:eastAsia="Times New Roman" w:hAnsi="Arial" w:cs="Arial"/>
          <w:color w:val="3B3835"/>
          <w:sz w:val="24"/>
          <w:szCs w:val="24"/>
        </w:rPr>
        <w:t>1. Reserve banks of India.</w:t>
      </w:r>
    </w:p>
    <w:p w:rsidR="00E31F51" w:rsidRPr="0076239E" w:rsidRDefault="00E31F51" w:rsidP="00E31F51">
      <w:pPr>
        <w:rPr>
          <w:rFonts w:ascii="Arial" w:eastAsia="Times New Roman" w:hAnsi="Arial" w:cs="Arial"/>
          <w:color w:val="3B3835"/>
          <w:sz w:val="24"/>
          <w:szCs w:val="24"/>
        </w:rPr>
      </w:pPr>
      <w:r w:rsidRPr="0076239E">
        <w:rPr>
          <w:rFonts w:ascii="Arial" w:eastAsia="Times New Roman" w:hAnsi="Arial" w:cs="Arial"/>
          <w:color w:val="3B3835"/>
          <w:sz w:val="24"/>
          <w:szCs w:val="24"/>
        </w:rPr>
        <w:t>2. Indian Scheduled Commercial Banks.</w:t>
      </w:r>
    </w:p>
    <w:p w:rsidR="00E31F51" w:rsidRPr="0076239E" w:rsidRDefault="00E31F51" w:rsidP="00E31F51">
      <w:pPr>
        <w:rPr>
          <w:rFonts w:ascii="Arial" w:eastAsia="Times New Roman" w:hAnsi="Arial" w:cs="Arial"/>
          <w:color w:val="3B3835"/>
          <w:sz w:val="24"/>
          <w:szCs w:val="24"/>
        </w:rPr>
      </w:pPr>
      <w:r w:rsidRPr="0076239E">
        <w:rPr>
          <w:rFonts w:ascii="Arial" w:eastAsia="Times New Roman" w:hAnsi="Arial" w:cs="Arial"/>
          <w:color w:val="3B3835"/>
          <w:sz w:val="24"/>
          <w:szCs w:val="24"/>
        </w:rPr>
        <w:t>a) State Bank of India and its associate banks.</w:t>
      </w:r>
    </w:p>
    <w:p w:rsidR="00E31F51" w:rsidRPr="0076239E" w:rsidRDefault="00E31F51" w:rsidP="00E31F51">
      <w:pPr>
        <w:rPr>
          <w:rFonts w:ascii="Arial" w:eastAsia="Times New Roman" w:hAnsi="Arial" w:cs="Arial"/>
          <w:color w:val="3B3835"/>
          <w:sz w:val="24"/>
          <w:szCs w:val="24"/>
        </w:rPr>
      </w:pPr>
      <w:r w:rsidRPr="0076239E">
        <w:rPr>
          <w:rFonts w:ascii="Arial" w:eastAsia="Times New Roman" w:hAnsi="Arial" w:cs="Arial"/>
          <w:color w:val="3B3835"/>
          <w:sz w:val="24"/>
          <w:szCs w:val="24"/>
        </w:rPr>
        <w:t>b) Twenty nationalized banks.</w:t>
      </w:r>
    </w:p>
    <w:p w:rsidR="00E31F51" w:rsidRPr="0076239E" w:rsidRDefault="00E31F51" w:rsidP="00E31F51">
      <w:pPr>
        <w:rPr>
          <w:rFonts w:ascii="Arial" w:eastAsia="Times New Roman" w:hAnsi="Arial" w:cs="Arial"/>
          <w:color w:val="3B3835"/>
          <w:sz w:val="24"/>
          <w:szCs w:val="24"/>
        </w:rPr>
      </w:pPr>
      <w:r w:rsidRPr="0076239E">
        <w:rPr>
          <w:rFonts w:ascii="Arial" w:eastAsia="Times New Roman" w:hAnsi="Arial" w:cs="Arial"/>
          <w:color w:val="3B3835"/>
          <w:sz w:val="24"/>
          <w:szCs w:val="24"/>
        </w:rPr>
        <w:t>c) Regional rural banks.</w:t>
      </w:r>
    </w:p>
    <w:p w:rsidR="00E31F51" w:rsidRPr="0076239E" w:rsidRDefault="00E31F51" w:rsidP="00E31F51">
      <w:pPr>
        <w:rPr>
          <w:rFonts w:ascii="Arial" w:eastAsia="Times New Roman" w:hAnsi="Arial" w:cs="Arial"/>
          <w:color w:val="3B3835"/>
          <w:sz w:val="24"/>
          <w:szCs w:val="24"/>
        </w:rPr>
      </w:pPr>
      <w:r w:rsidRPr="0076239E">
        <w:rPr>
          <w:rFonts w:ascii="Arial" w:eastAsia="Times New Roman" w:hAnsi="Arial" w:cs="Arial"/>
          <w:color w:val="3B3835"/>
          <w:sz w:val="24"/>
          <w:szCs w:val="24"/>
        </w:rPr>
        <w:t>d) Other scheduled commercial banks.</w:t>
      </w:r>
    </w:p>
    <w:p w:rsidR="00E31F51" w:rsidRPr="0076239E" w:rsidRDefault="00E31F51" w:rsidP="00E31F51">
      <w:pPr>
        <w:rPr>
          <w:rFonts w:ascii="Arial" w:eastAsia="Times New Roman" w:hAnsi="Arial" w:cs="Arial"/>
          <w:color w:val="3B3835"/>
          <w:sz w:val="24"/>
          <w:szCs w:val="24"/>
        </w:rPr>
      </w:pPr>
      <w:r w:rsidRPr="0076239E">
        <w:rPr>
          <w:rFonts w:ascii="Arial" w:eastAsia="Times New Roman" w:hAnsi="Arial" w:cs="Arial"/>
          <w:color w:val="3B3835"/>
          <w:sz w:val="24"/>
          <w:szCs w:val="24"/>
        </w:rPr>
        <w:t>3. Foreign Banks</w:t>
      </w:r>
    </w:p>
    <w:p w:rsidR="00E31F51" w:rsidRPr="0076239E" w:rsidRDefault="00E31F51" w:rsidP="00E31F51">
      <w:pPr>
        <w:rPr>
          <w:rFonts w:ascii="Arial" w:eastAsia="Times New Roman" w:hAnsi="Arial" w:cs="Arial"/>
          <w:color w:val="3B3835"/>
          <w:sz w:val="24"/>
          <w:szCs w:val="24"/>
        </w:rPr>
      </w:pPr>
      <w:r w:rsidRPr="0076239E">
        <w:rPr>
          <w:rFonts w:ascii="Arial" w:eastAsia="Times New Roman" w:hAnsi="Arial" w:cs="Arial"/>
          <w:color w:val="3B3835"/>
          <w:sz w:val="24"/>
          <w:szCs w:val="24"/>
        </w:rPr>
        <w:t>4. Non-scheduled banks.</w:t>
      </w:r>
    </w:p>
    <w:p w:rsidR="00E31F51" w:rsidRPr="0076239E" w:rsidRDefault="00E31F51" w:rsidP="00E31F51">
      <w:pPr>
        <w:rPr>
          <w:rFonts w:ascii="Arial" w:eastAsia="Times New Roman" w:hAnsi="Arial" w:cs="Arial"/>
          <w:color w:val="3B3835"/>
          <w:sz w:val="24"/>
          <w:szCs w:val="24"/>
        </w:rPr>
      </w:pPr>
      <w:r w:rsidRPr="0076239E">
        <w:rPr>
          <w:rFonts w:ascii="Arial" w:eastAsia="Times New Roman" w:hAnsi="Arial" w:cs="Arial"/>
          <w:color w:val="3B3835"/>
          <w:sz w:val="24"/>
          <w:szCs w:val="24"/>
        </w:rPr>
        <w:t xml:space="preserve">5. Co-operative banks. </w:t>
      </w:r>
    </w:p>
    <w:p w:rsidR="0076239E" w:rsidRDefault="00E31F51" w:rsidP="0076239E">
      <w:pPr>
        <w:rPr>
          <w:rFonts w:ascii="Arial" w:eastAsia="Times New Roman" w:hAnsi="Arial" w:cs="Arial"/>
          <w:b/>
          <w:color w:val="3B3835"/>
          <w:sz w:val="24"/>
          <w:szCs w:val="24"/>
        </w:rPr>
      </w:pPr>
      <w:r w:rsidRPr="0076239E">
        <w:rPr>
          <w:rFonts w:ascii="Arial" w:eastAsia="Times New Roman" w:hAnsi="Arial" w:cs="Arial"/>
          <w:b/>
          <w:color w:val="3B3835"/>
          <w:sz w:val="24"/>
          <w:szCs w:val="24"/>
        </w:rPr>
        <w:t>Reserve Bank of India:</w:t>
      </w:r>
    </w:p>
    <w:p w:rsidR="00E31F51" w:rsidRPr="0076239E" w:rsidRDefault="00E31F51" w:rsidP="0076239E">
      <w:pPr>
        <w:pStyle w:val="ListParagraph"/>
        <w:numPr>
          <w:ilvl w:val="0"/>
          <w:numId w:val="3"/>
        </w:numPr>
        <w:rPr>
          <w:rFonts w:ascii="Arial" w:eastAsia="Times New Roman" w:hAnsi="Arial" w:cs="Arial"/>
          <w:color w:val="3B3835"/>
          <w:sz w:val="24"/>
          <w:szCs w:val="24"/>
        </w:rPr>
      </w:pPr>
      <w:r w:rsidRPr="0076239E">
        <w:rPr>
          <w:rFonts w:ascii="Arial" w:eastAsia="Times New Roman" w:hAnsi="Arial" w:cs="Arial"/>
          <w:color w:val="3B3835"/>
          <w:sz w:val="24"/>
          <w:szCs w:val="24"/>
        </w:rPr>
        <w:t>The reserve bank of India is a central bank and was established in April 1, 1935 in accordance with the provisions of reserve bank of India act 1934.</w:t>
      </w:r>
    </w:p>
    <w:p w:rsidR="00E31F51" w:rsidRPr="0076239E" w:rsidRDefault="00E31F51" w:rsidP="0076239E">
      <w:pPr>
        <w:pStyle w:val="ListParagraph"/>
        <w:numPr>
          <w:ilvl w:val="0"/>
          <w:numId w:val="3"/>
        </w:numPr>
        <w:rPr>
          <w:rFonts w:ascii="Arial" w:eastAsia="Times New Roman" w:hAnsi="Arial" w:cs="Arial"/>
          <w:color w:val="3B3835"/>
          <w:sz w:val="24"/>
          <w:szCs w:val="24"/>
        </w:rPr>
      </w:pPr>
      <w:r w:rsidRPr="0076239E">
        <w:rPr>
          <w:rFonts w:ascii="Arial" w:eastAsia="Times New Roman" w:hAnsi="Arial" w:cs="Arial"/>
          <w:color w:val="3B3835"/>
          <w:sz w:val="24"/>
          <w:szCs w:val="24"/>
        </w:rPr>
        <w:t>The central office of RBI is located at Mumbai. since nationalization in 1949, RBI is fully owned by the Government of India. It was inaugurated with share capital of Rs. 5 Crores divided into 11 shares of Rs. 100 each fully paid up.</w:t>
      </w:r>
    </w:p>
    <w:p w:rsidR="00961B0A" w:rsidRPr="0076239E" w:rsidRDefault="00E31F51" w:rsidP="0076239E">
      <w:pPr>
        <w:pStyle w:val="ListParagraph"/>
        <w:numPr>
          <w:ilvl w:val="0"/>
          <w:numId w:val="3"/>
        </w:numPr>
        <w:rPr>
          <w:rFonts w:ascii="Arial" w:eastAsia="Times New Roman" w:hAnsi="Arial" w:cs="Arial"/>
          <w:color w:val="3B3835"/>
          <w:sz w:val="24"/>
          <w:szCs w:val="24"/>
        </w:rPr>
      </w:pPr>
      <w:r w:rsidRPr="0076239E">
        <w:rPr>
          <w:rFonts w:ascii="Arial" w:eastAsia="Times New Roman" w:hAnsi="Arial" w:cs="Arial"/>
          <w:color w:val="3B3835"/>
          <w:sz w:val="24"/>
          <w:szCs w:val="24"/>
        </w:rPr>
        <w:t xml:space="preserve">The RBI Act 1934 was commenced on April 1, 1935. The Act, 1934 provides the statutory basis of the functioning of the bank. The bank was constituted for the need of following:- </w:t>
      </w:r>
    </w:p>
    <w:p w:rsidR="00961B0A" w:rsidRPr="0076239E" w:rsidRDefault="00E31F51" w:rsidP="0076239E">
      <w:pPr>
        <w:pStyle w:val="ListParagraph"/>
        <w:numPr>
          <w:ilvl w:val="0"/>
          <w:numId w:val="3"/>
        </w:numPr>
        <w:rPr>
          <w:rFonts w:ascii="Arial" w:eastAsia="Times New Roman" w:hAnsi="Arial" w:cs="Arial"/>
          <w:color w:val="3B3835"/>
          <w:sz w:val="24"/>
          <w:szCs w:val="24"/>
        </w:rPr>
      </w:pPr>
      <w:r w:rsidRPr="0076239E">
        <w:rPr>
          <w:rFonts w:ascii="Arial" w:eastAsia="Times New Roman" w:hAnsi="Arial" w:cs="Arial"/>
          <w:color w:val="3B3835"/>
          <w:sz w:val="24"/>
          <w:szCs w:val="24"/>
        </w:rPr>
        <w:lastRenderedPageBreak/>
        <w:t>To re</w:t>
      </w:r>
      <w:r w:rsidR="00961B0A" w:rsidRPr="0076239E">
        <w:rPr>
          <w:rFonts w:ascii="Arial" w:eastAsia="Times New Roman" w:hAnsi="Arial" w:cs="Arial"/>
          <w:color w:val="3B3835"/>
          <w:sz w:val="24"/>
          <w:szCs w:val="24"/>
        </w:rPr>
        <w:t>gulate the issues of banknotes.</w:t>
      </w:r>
    </w:p>
    <w:p w:rsidR="00961B0A" w:rsidRPr="0076239E" w:rsidRDefault="00E31F51" w:rsidP="0076239E">
      <w:pPr>
        <w:pStyle w:val="ListParagraph"/>
        <w:numPr>
          <w:ilvl w:val="0"/>
          <w:numId w:val="3"/>
        </w:numPr>
        <w:rPr>
          <w:rFonts w:ascii="Arial" w:eastAsia="Times New Roman" w:hAnsi="Arial" w:cs="Arial"/>
          <w:color w:val="3B3835"/>
          <w:sz w:val="24"/>
          <w:szCs w:val="24"/>
        </w:rPr>
      </w:pPr>
      <w:r w:rsidRPr="0076239E">
        <w:rPr>
          <w:rFonts w:ascii="Arial" w:eastAsia="Times New Roman" w:hAnsi="Arial" w:cs="Arial"/>
          <w:color w:val="3B3835"/>
          <w:sz w:val="24"/>
          <w:szCs w:val="24"/>
        </w:rPr>
        <w:t>To maintain reserves with a view to securing monetary</w:t>
      </w:r>
      <w:r w:rsidR="00961B0A" w:rsidRPr="0076239E">
        <w:rPr>
          <w:rFonts w:ascii="Arial" w:eastAsia="Times New Roman" w:hAnsi="Arial" w:cs="Arial"/>
          <w:color w:val="3B3835"/>
          <w:sz w:val="24"/>
          <w:szCs w:val="24"/>
        </w:rPr>
        <w:t xml:space="preserve"> </w:t>
      </w:r>
      <w:r w:rsidRPr="0076239E">
        <w:rPr>
          <w:rFonts w:ascii="Arial" w:eastAsia="Times New Roman" w:hAnsi="Arial" w:cs="Arial"/>
          <w:color w:val="3B3835"/>
          <w:sz w:val="24"/>
          <w:szCs w:val="24"/>
        </w:rPr>
        <w:t xml:space="preserve">stability- </w:t>
      </w:r>
    </w:p>
    <w:p w:rsidR="00961B0A" w:rsidRPr="0076239E" w:rsidRDefault="00E31F51" w:rsidP="0076239E">
      <w:pPr>
        <w:pStyle w:val="ListParagraph"/>
        <w:numPr>
          <w:ilvl w:val="0"/>
          <w:numId w:val="3"/>
        </w:numPr>
        <w:rPr>
          <w:rFonts w:ascii="Arial" w:eastAsia="Times New Roman" w:hAnsi="Arial" w:cs="Arial"/>
          <w:color w:val="3B3835"/>
          <w:sz w:val="24"/>
          <w:szCs w:val="24"/>
        </w:rPr>
      </w:pPr>
      <w:r w:rsidRPr="0076239E">
        <w:rPr>
          <w:rFonts w:ascii="Arial" w:eastAsia="Times New Roman" w:hAnsi="Arial" w:cs="Arial"/>
          <w:color w:val="3B3835"/>
          <w:sz w:val="24"/>
          <w:szCs w:val="24"/>
        </w:rPr>
        <w:t xml:space="preserve">To operate the credit and currency system of the country to its advantage. </w:t>
      </w:r>
    </w:p>
    <w:p w:rsidR="00E31F51" w:rsidRDefault="00E31F51" w:rsidP="00E31F51">
      <w:pPr>
        <w:rPr>
          <w:rFonts w:ascii="Arial" w:eastAsia="Times New Roman" w:hAnsi="Arial" w:cs="Arial"/>
          <w:b/>
          <w:color w:val="3B3835"/>
          <w:sz w:val="24"/>
          <w:szCs w:val="24"/>
        </w:rPr>
      </w:pPr>
    </w:p>
    <w:p w:rsidR="00C52FDF" w:rsidRPr="0076239E" w:rsidRDefault="00C52FDF" w:rsidP="00E31F51">
      <w:pPr>
        <w:rPr>
          <w:rFonts w:ascii="Arial" w:eastAsia="Times New Roman" w:hAnsi="Arial" w:cs="Arial"/>
          <w:b/>
          <w:color w:val="3B3835"/>
          <w:sz w:val="24"/>
          <w:szCs w:val="24"/>
        </w:rPr>
      </w:pPr>
    </w:p>
    <w:p w:rsidR="00961B0A" w:rsidRPr="0076239E" w:rsidRDefault="00E31F51" w:rsidP="00E31F51">
      <w:pPr>
        <w:rPr>
          <w:rFonts w:ascii="Arial" w:eastAsia="Times New Roman" w:hAnsi="Arial" w:cs="Arial"/>
          <w:b/>
          <w:color w:val="3B3835"/>
          <w:sz w:val="24"/>
          <w:szCs w:val="24"/>
        </w:rPr>
      </w:pPr>
      <w:r w:rsidRPr="0076239E">
        <w:rPr>
          <w:rFonts w:ascii="Arial" w:eastAsia="Times New Roman" w:hAnsi="Arial" w:cs="Arial"/>
          <w:b/>
          <w:color w:val="3B3835"/>
          <w:sz w:val="24"/>
          <w:szCs w:val="24"/>
        </w:rPr>
        <w:t>Functions of RBI</w:t>
      </w:r>
      <w:r w:rsidR="00961B0A" w:rsidRPr="0076239E">
        <w:rPr>
          <w:rFonts w:ascii="Arial" w:eastAsia="Times New Roman" w:hAnsi="Arial" w:cs="Arial"/>
          <w:b/>
          <w:color w:val="3B3835"/>
          <w:sz w:val="24"/>
          <w:szCs w:val="24"/>
        </w:rPr>
        <w:t>:</w:t>
      </w:r>
    </w:p>
    <w:p w:rsidR="00961B0A" w:rsidRPr="0076239E" w:rsidRDefault="00E31F51" w:rsidP="00E31F51">
      <w:pPr>
        <w:rPr>
          <w:rFonts w:ascii="Arial" w:eastAsia="Times New Roman" w:hAnsi="Arial" w:cs="Arial"/>
          <w:color w:val="3B3835"/>
          <w:sz w:val="24"/>
          <w:szCs w:val="24"/>
        </w:rPr>
      </w:pPr>
      <w:r w:rsidRPr="0076239E">
        <w:rPr>
          <w:rFonts w:ascii="Arial" w:eastAsia="Times New Roman" w:hAnsi="Arial" w:cs="Arial"/>
          <w:b/>
          <w:color w:val="3B3835"/>
          <w:sz w:val="24"/>
          <w:szCs w:val="24"/>
        </w:rPr>
        <w:t xml:space="preserve"> Bank of Issue</w:t>
      </w:r>
      <w:r w:rsidRPr="0076239E">
        <w:rPr>
          <w:rFonts w:ascii="Arial" w:eastAsia="Times New Roman" w:hAnsi="Arial" w:cs="Arial"/>
          <w:color w:val="3B3835"/>
          <w:sz w:val="24"/>
          <w:szCs w:val="24"/>
        </w:rPr>
        <w:t xml:space="preserve">: The RBI formulates, implements, and monitors the monetary policy. Its main objective is maintaining price stability and ensuring adequate flow of credit to productive </w:t>
      </w:r>
      <w:r w:rsidR="00961B0A" w:rsidRPr="0076239E">
        <w:rPr>
          <w:rFonts w:ascii="Arial" w:eastAsia="Times New Roman" w:hAnsi="Arial" w:cs="Arial"/>
          <w:color w:val="3B3835"/>
          <w:sz w:val="24"/>
          <w:szCs w:val="24"/>
        </w:rPr>
        <w:t xml:space="preserve"> sector.</w:t>
      </w:r>
    </w:p>
    <w:p w:rsidR="00961B0A" w:rsidRPr="0076239E" w:rsidRDefault="00E31F51" w:rsidP="00E31F51">
      <w:pPr>
        <w:rPr>
          <w:rFonts w:ascii="Arial" w:eastAsia="Times New Roman" w:hAnsi="Arial" w:cs="Arial"/>
          <w:color w:val="3B3835"/>
          <w:sz w:val="24"/>
          <w:szCs w:val="24"/>
        </w:rPr>
      </w:pPr>
      <w:r w:rsidRPr="0076239E">
        <w:rPr>
          <w:rFonts w:ascii="Arial" w:eastAsia="Times New Roman" w:hAnsi="Arial" w:cs="Arial"/>
          <w:b/>
          <w:color w:val="3B3835"/>
          <w:sz w:val="24"/>
          <w:szCs w:val="24"/>
        </w:rPr>
        <w:t>Regulator-Supervisor of the financial system</w:t>
      </w:r>
      <w:r w:rsidRPr="0076239E">
        <w:rPr>
          <w:rFonts w:ascii="Arial" w:eastAsia="Times New Roman" w:hAnsi="Arial" w:cs="Arial"/>
          <w:color w:val="3B3835"/>
          <w:sz w:val="24"/>
          <w:szCs w:val="24"/>
        </w:rPr>
        <w:t xml:space="preserve">: RBI prescribes Indian Banking System parameters of banking operations within which the banking and financial system functions. Their main objective is to maintain public confidence in the system, protect depositor’s interest and provide cost effective banking services to the public.• </w:t>
      </w:r>
    </w:p>
    <w:p w:rsidR="00E31F51" w:rsidRPr="0076239E" w:rsidRDefault="00E31F51" w:rsidP="00E31F51">
      <w:pPr>
        <w:rPr>
          <w:rFonts w:ascii="Arial" w:eastAsia="Times New Roman" w:hAnsi="Arial" w:cs="Arial"/>
          <w:color w:val="3B3835"/>
          <w:sz w:val="24"/>
          <w:szCs w:val="24"/>
        </w:rPr>
      </w:pPr>
      <w:r w:rsidRPr="0076239E">
        <w:rPr>
          <w:rFonts w:ascii="Arial" w:eastAsia="Times New Roman" w:hAnsi="Arial" w:cs="Arial"/>
          <w:b/>
          <w:color w:val="3B3835"/>
          <w:sz w:val="24"/>
          <w:szCs w:val="24"/>
        </w:rPr>
        <w:t>Issuer of currency:</w:t>
      </w:r>
      <w:r w:rsidRPr="0076239E">
        <w:rPr>
          <w:rFonts w:ascii="Arial" w:eastAsia="Times New Roman" w:hAnsi="Arial" w:cs="Arial"/>
          <w:color w:val="3B3835"/>
          <w:sz w:val="24"/>
          <w:szCs w:val="24"/>
        </w:rPr>
        <w:t xml:space="preserve"> RBI issues and exchanges or destroys the currency and coins that are not fit for circulation. His main objective is to give the public adequate quantity of supplies of currency notes a</w:t>
      </w:r>
      <w:r w:rsidR="00961B0A" w:rsidRPr="0076239E">
        <w:rPr>
          <w:rFonts w:ascii="Arial" w:eastAsia="Times New Roman" w:hAnsi="Arial" w:cs="Arial"/>
          <w:color w:val="3B3835"/>
          <w:sz w:val="24"/>
          <w:szCs w:val="24"/>
        </w:rPr>
        <w:t xml:space="preserve">nd coins and in good quality. </w:t>
      </w:r>
    </w:p>
    <w:p w:rsidR="00961B0A" w:rsidRPr="0076239E" w:rsidRDefault="00E31F51" w:rsidP="00E31F51">
      <w:pPr>
        <w:rPr>
          <w:rFonts w:ascii="Arial" w:eastAsia="Times New Roman" w:hAnsi="Arial" w:cs="Arial"/>
          <w:color w:val="3B3835"/>
          <w:sz w:val="24"/>
          <w:szCs w:val="24"/>
        </w:rPr>
      </w:pPr>
      <w:r w:rsidRPr="0076239E">
        <w:rPr>
          <w:rFonts w:ascii="Arial" w:eastAsia="Times New Roman" w:hAnsi="Arial" w:cs="Arial"/>
          <w:b/>
          <w:color w:val="3B3835"/>
          <w:sz w:val="24"/>
          <w:szCs w:val="24"/>
        </w:rPr>
        <w:t>Developmental role:</w:t>
      </w:r>
      <w:r w:rsidRPr="0076239E">
        <w:rPr>
          <w:rFonts w:ascii="Arial" w:eastAsia="Times New Roman" w:hAnsi="Arial" w:cs="Arial"/>
          <w:color w:val="3B3835"/>
          <w:sz w:val="24"/>
          <w:szCs w:val="24"/>
        </w:rPr>
        <w:t xml:space="preserve"> The RBI performs the wide range of promotional functions to support national objectives such as contests, coupons maintaining good p</w:t>
      </w:r>
      <w:r w:rsidR="00961B0A" w:rsidRPr="0076239E">
        <w:rPr>
          <w:rFonts w:ascii="Arial" w:eastAsia="Times New Roman" w:hAnsi="Arial" w:cs="Arial"/>
          <w:color w:val="3B3835"/>
          <w:sz w:val="24"/>
          <w:szCs w:val="24"/>
        </w:rPr>
        <w:t>ublic relations and many more.</w:t>
      </w:r>
    </w:p>
    <w:p w:rsidR="00961B0A" w:rsidRPr="0076239E" w:rsidRDefault="00E31F51" w:rsidP="00E31F51">
      <w:pPr>
        <w:rPr>
          <w:rFonts w:ascii="Arial" w:eastAsia="Times New Roman" w:hAnsi="Arial" w:cs="Arial"/>
          <w:color w:val="3B3835"/>
          <w:sz w:val="24"/>
          <w:szCs w:val="24"/>
        </w:rPr>
      </w:pPr>
      <w:r w:rsidRPr="0076239E">
        <w:rPr>
          <w:rFonts w:ascii="Arial" w:eastAsia="Times New Roman" w:hAnsi="Arial" w:cs="Arial"/>
          <w:b/>
          <w:color w:val="3B3835"/>
          <w:sz w:val="24"/>
          <w:szCs w:val="24"/>
        </w:rPr>
        <w:t>Controller of Credit:</w:t>
      </w:r>
      <w:r w:rsidRPr="0076239E">
        <w:rPr>
          <w:rFonts w:ascii="Arial" w:eastAsia="Times New Roman" w:hAnsi="Arial" w:cs="Arial"/>
          <w:color w:val="3B3835"/>
          <w:sz w:val="24"/>
          <w:szCs w:val="24"/>
        </w:rPr>
        <w:t xml:space="preserve"> RBI performs the following tasks: </w:t>
      </w:r>
    </w:p>
    <w:p w:rsidR="00961B0A" w:rsidRPr="0076239E" w:rsidRDefault="00E31F51" w:rsidP="00961B0A">
      <w:pPr>
        <w:pStyle w:val="ListParagraph"/>
        <w:numPr>
          <w:ilvl w:val="0"/>
          <w:numId w:val="2"/>
        </w:numPr>
        <w:rPr>
          <w:rFonts w:ascii="Arial" w:eastAsia="Times New Roman" w:hAnsi="Arial" w:cs="Arial"/>
          <w:color w:val="3B3835"/>
          <w:sz w:val="24"/>
          <w:szCs w:val="24"/>
        </w:rPr>
      </w:pPr>
      <w:r w:rsidRPr="0076239E">
        <w:rPr>
          <w:rFonts w:ascii="Arial" w:eastAsia="Times New Roman" w:hAnsi="Arial" w:cs="Arial"/>
          <w:color w:val="3B3835"/>
          <w:sz w:val="24"/>
          <w:szCs w:val="24"/>
        </w:rPr>
        <w:t>It holds the cash reserves of all the scheduled banks.</w:t>
      </w:r>
    </w:p>
    <w:p w:rsidR="00961B0A" w:rsidRPr="0076239E" w:rsidRDefault="00E31F51" w:rsidP="00961B0A">
      <w:pPr>
        <w:pStyle w:val="ListParagraph"/>
        <w:numPr>
          <w:ilvl w:val="0"/>
          <w:numId w:val="2"/>
        </w:numPr>
        <w:rPr>
          <w:rFonts w:ascii="Arial" w:eastAsia="Times New Roman" w:hAnsi="Arial" w:cs="Arial"/>
          <w:color w:val="3B3835"/>
          <w:sz w:val="24"/>
          <w:szCs w:val="24"/>
        </w:rPr>
      </w:pPr>
      <w:r w:rsidRPr="0076239E">
        <w:rPr>
          <w:rFonts w:ascii="Arial" w:eastAsia="Times New Roman" w:hAnsi="Arial" w:cs="Arial"/>
          <w:color w:val="3B3835"/>
          <w:sz w:val="24"/>
          <w:szCs w:val="24"/>
        </w:rPr>
        <w:t>It controls the credit operations of banks through quantitative and qualitative controls.</w:t>
      </w:r>
    </w:p>
    <w:p w:rsidR="00961B0A" w:rsidRPr="0076239E" w:rsidRDefault="00E31F51" w:rsidP="00961B0A">
      <w:pPr>
        <w:pStyle w:val="ListParagraph"/>
        <w:numPr>
          <w:ilvl w:val="0"/>
          <w:numId w:val="2"/>
        </w:numPr>
        <w:rPr>
          <w:rFonts w:ascii="Arial" w:eastAsia="Times New Roman" w:hAnsi="Arial" w:cs="Arial"/>
          <w:color w:val="3B3835"/>
          <w:sz w:val="24"/>
          <w:szCs w:val="24"/>
        </w:rPr>
      </w:pPr>
      <w:r w:rsidRPr="0076239E">
        <w:rPr>
          <w:rFonts w:ascii="Arial" w:eastAsia="Times New Roman" w:hAnsi="Arial" w:cs="Arial"/>
          <w:color w:val="3B3835"/>
          <w:sz w:val="24"/>
          <w:szCs w:val="24"/>
        </w:rPr>
        <w:t>It controls the banking system through the system of licensing, inspection and calling for information.</w:t>
      </w:r>
    </w:p>
    <w:p w:rsidR="00961B0A" w:rsidRPr="0076239E" w:rsidRDefault="00E31F51" w:rsidP="00406B05">
      <w:pPr>
        <w:pStyle w:val="ListParagraph"/>
        <w:numPr>
          <w:ilvl w:val="0"/>
          <w:numId w:val="2"/>
        </w:numPr>
        <w:rPr>
          <w:rFonts w:ascii="Arial" w:eastAsia="Times New Roman" w:hAnsi="Arial" w:cs="Arial"/>
          <w:color w:val="3B3835"/>
          <w:sz w:val="24"/>
          <w:szCs w:val="24"/>
        </w:rPr>
      </w:pPr>
      <w:r w:rsidRPr="0076239E">
        <w:rPr>
          <w:rFonts w:ascii="Arial" w:eastAsia="Times New Roman" w:hAnsi="Arial" w:cs="Arial"/>
          <w:color w:val="3B3835"/>
          <w:sz w:val="24"/>
          <w:szCs w:val="24"/>
        </w:rPr>
        <w:t>It acts as the lender of the last resort by providing rediscount facilities to scheduled banks.</w:t>
      </w:r>
    </w:p>
    <w:p w:rsidR="00E31F51" w:rsidRPr="0076239E" w:rsidRDefault="00E31F51" w:rsidP="00E31F51">
      <w:pPr>
        <w:rPr>
          <w:rFonts w:ascii="Arial" w:eastAsia="Times New Roman" w:hAnsi="Arial" w:cs="Arial"/>
          <w:b/>
          <w:color w:val="3B3835"/>
          <w:sz w:val="24"/>
          <w:szCs w:val="24"/>
        </w:rPr>
      </w:pPr>
      <w:r w:rsidRPr="0076239E">
        <w:rPr>
          <w:rFonts w:ascii="Arial" w:eastAsia="Times New Roman" w:hAnsi="Arial" w:cs="Arial"/>
          <w:b/>
          <w:color w:val="3B3835"/>
          <w:sz w:val="24"/>
          <w:szCs w:val="24"/>
        </w:rPr>
        <w:t>The commercial banking structure in India</w:t>
      </w:r>
    </w:p>
    <w:p w:rsidR="00961B0A" w:rsidRPr="0076239E" w:rsidRDefault="00961B0A" w:rsidP="00E31F51">
      <w:pPr>
        <w:rPr>
          <w:rFonts w:ascii="Arial" w:eastAsia="Times New Roman" w:hAnsi="Arial" w:cs="Arial"/>
          <w:b/>
          <w:color w:val="3B3835"/>
          <w:sz w:val="24"/>
          <w:szCs w:val="24"/>
        </w:rPr>
      </w:pPr>
      <w:r w:rsidRPr="0076239E">
        <w:rPr>
          <w:noProof/>
          <w:sz w:val="24"/>
          <w:szCs w:val="24"/>
          <w:lang w:val="en-IN" w:eastAsia="en-IN"/>
        </w:rPr>
        <w:lastRenderedPageBreak/>
        <w:drawing>
          <wp:inline distT="0" distB="0" distL="0" distR="0">
            <wp:extent cx="5600700" cy="4200525"/>
            <wp:effectExtent l="19050" t="0" r="0" b="0"/>
            <wp:docPr id="1" name="Picture 1" descr="12/8/2012                                            Indian Banking System                                            15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8/2012                                            Indian Banking System                                            15Th..."/>
                    <pic:cNvPicPr>
                      <a:picLocks noChangeAspect="1" noChangeArrowheads="1"/>
                    </pic:cNvPicPr>
                  </pic:nvPicPr>
                  <pic:blipFill>
                    <a:blip r:embed="rId9"/>
                    <a:srcRect/>
                    <a:stretch>
                      <a:fillRect/>
                    </a:stretch>
                  </pic:blipFill>
                  <pic:spPr bwMode="auto">
                    <a:xfrm>
                      <a:off x="0" y="0"/>
                      <a:ext cx="5608035" cy="4206026"/>
                    </a:xfrm>
                    <a:prstGeom prst="rect">
                      <a:avLst/>
                    </a:prstGeom>
                    <a:noFill/>
                    <a:ln w="9525">
                      <a:noFill/>
                      <a:miter lim="800000"/>
                      <a:headEnd/>
                      <a:tailEnd/>
                    </a:ln>
                  </pic:spPr>
                </pic:pic>
              </a:graphicData>
            </a:graphic>
          </wp:inline>
        </w:drawing>
      </w:r>
    </w:p>
    <w:p w:rsidR="00961B0A" w:rsidRPr="0076239E" w:rsidRDefault="00E31F51" w:rsidP="00E31F51">
      <w:pPr>
        <w:rPr>
          <w:rFonts w:ascii="Arial" w:eastAsia="Times New Roman" w:hAnsi="Arial" w:cs="Arial"/>
          <w:color w:val="3B3835"/>
          <w:sz w:val="24"/>
          <w:szCs w:val="24"/>
        </w:rPr>
      </w:pPr>
      <w:r w:rsidRPr="0076239E">
        <w:rPr>
          <w:rFonts w:ascii="Arial" w:eastAsia="Times New Roman" w:hAnsi="Arial" w:cs="Arial"/>
          <w:b/>
          <w:color w:val="3B3835"/>
          <w:sz w:val="24"/>
          <w:szCs w:val="24"/>
        </w:rPr>
        <w:t xml:space="preserve"> Indian Scheduled Commercial Banks</w:t>
      </w:r>
      <w:r w:rsidR="00961B0A" w:rsidRPr="0076239E">
        <w:rPr>
          <w:rFonts w:ascii="Arial" w:eastAsia="Times New Roman" w:hAnsi="Arial" w:cs="Arial"/>
          <w:color w:val="3B3835"/>
          <w:sz w:val="24"/>
          <w:szCs w:val="24"/>
        </w:rPr>
        <w:t>.•</w:t>
      </w:r>
    </w:p>
    <w:p w:rsidR="00406B05" w:rsidRPr="0076239E" w:rsidRDefault="00E31F51" w:rsidP="00E31F51">
      <w:pPr>
        <w:rPr>
          <w:rFonts w:ascii="Arial" w:eastAsia="Times New Roman" w:hAnsi="Arial" w:cs="Arial"/>
          <w:color w:val="3B3835"/>
          <w:sz w:val="24"/>
          <w:szCs w:val="24"/>
        </w:rPr>
      </w:pPr>
      <w:r w:rsidRPr="0076239E">
        <w:rPr>
          <w:rFonts w:ascii="Arial" w:eastAsia="Times New Roman" w:hAnsi="Arial" w:cs="Arial"/>
          <w:b/>
          <w:color w:val="3B3835"/>
          <w:sz w:val="24"/>
          <w:szCs w:val="24"/>
        </w:rPr>
        <w:t>COMMERCIAL BANK</w:t>
      </w:r>
      <w:r w:rsidRPr="0076239E">
        <w:rPr>
          <w:rFonts w:ascii="Arial" w:eastAsia="Times New Roman" w:hAnsi="Arial" w:cs="Arial"/>
          <w:color w:val="3B3835"/>
          <w:sz w:val="24"/>
          <w:szCs w:val="24"/>
        </w:rPr>
        <w:t>- An institution which accepts deposits, makes business loans, and offers related services. Commercial banks also allow for a variety of deposit accounts, such as checking, savings, and time deposit. These institutions are run to make a profit and owned by a group of Indian Banking System individuals, yet some may be members of the Federal Reserve System. While commercial banks offer services to individuals, they are primarily concerned with receiving depo</w:t>
      </w:r>
      <w:r w:rsidR="00406B05" w:rsidRPr="0076239E">
        <w:rPr>
          <w:rFonts w:ascii="Arial" w:eastAsia="Times New Roman" w:hAnsi="Arial" w:cs="Arial"/>
          <w:color w:val="3B3835"/>
          <w:sz w:val="24"/>
          <w:szCs w:val="24"/>
        </w:rPr>
        <w:t>sits and lending to businesses.</w:t>
      </w:r>
    </w:p>
    <w:p w:rsidR="00E31F51" w:rsidRPr="0076239E" w:rsidRDefault="00E31F51" w:rsidP="00E31F51">
      <w:pPr>
        <w:rPr>
          <w:rFonts w:ascii="Arial" w:eastAsia="Times New Roman" w:hAnsi="Arial" w:cs="Arial"/>
          <w:color w:val="3B3835"/>
          <w:sz w:val="24"/>
          <w:szCs w:val="24"/>
        </w:rPr>
      </w:pPr>
      <w:r w:rsidRPr="0076239E">
        <w:rPr>
          <w:rFonts w:ascii="Arial" w:eastAsia="Times New Roman" w:hAnsi="Arial" w:cs="Arial"/>
          <w:color w:val="3B3835"/>
          <w:sz w:val="24"/>
          <w:szCs w:val="24"/>
        </w:rPr>
        <w:t xml:space="preserve"> The commercial banking structure in India consists of scheduled </w:t>
      </w:r>
      <w:r w:rsidRPr="0076239E">
        <w:rPr>
          <w:rFonts w:ascii="Arial" w:eastAsia="Times New Roman" w:hAnsi="Arial" w:cs="Arial"/>
          <w:b/>
          <w:color w:val="3B3835"/>
          <w:sz w:val="24"/>
          <w:szCs w:val="24"/>
        </w:rPr>
        <w:t xml:space="preserve">commercial </w:t>
      </w:r>
      <w:r w:rsidR="00406B05" w:rsidRPr="0076239E">
        <w:rPr>
          <w:rFonts w:ascii="Arial" w:eastAsia="Times New Roman" w:hAnsi="Arial" w:cs="Arial"/>
          <w:b/>
          <w:color w:val="3B3835"/>
          <w:sz w:val="24"/>
          <w:szCs w:val="24"/>
        </w:rPr>
        <w:t>banks</w:t>
      </w:r>
      <w:r w:rsidR="00406B05" w:rsidRPr="0076239E">
        <w:rPr>
          <w:rFonts w:ascii="Arial" w:eastAsia="Times New Roman" w:hAnsi="Arial" w:cs="Arial"/>
          <w:color w:val="3B3835"/>
          <w:sz w:val="24"/>
          <w:szCs w:val="24"/>
        </w:rPr>
        <w:t xml:space="preserve">, and </w:t>
      </w:r>
      <w:r w:rsidR="00406B05" w:rsidRPr="0076239E">
        <w:rPr>
          <w:rFonts w:ascii="Arial" w:eastAsia="Times New Roman" w:hAnsi="Arial" w:cs="Arial"/>
          <w:b/>
          <w:color w:val="3B3835"/>
          <w:sz w:val="24"/>
          <w:szCs w:val="24"/>
        </w:rPr>
        <w:t>unscheduled banks</w:t>
      </w:r>
      <w:r w:rsidR="00406B05" w:rsidRPr="0076239E">
        <w:rPr>
          <w:rFonts w:ascii="Arial" w:eastAsia="Times New Roman" w:hAnsi="Arial" w:cs="Arial"/>
          <w:color w:val="3B3835"/>
          <w:sz w:val="24"/>
          <w:szCs w:val="24"/>
        </w:rPr>
        <w:t xml:space="preserve">. </w:t>
      </w:r>
    </w:p>
    <w:p w:rsidR="00406B05" w:rsidRPr="0076239E" w:rsidRDefault="00E31F51" w:rsidP="00E31F51">
      <w:pPr>
        <w:rPr>
          <w:rFonts w:ascii="Arial" w:eastAsia="Times New Roman" w:hAnsi="Arial" w:cs="Arial"/>
          <w:color w:val="3B3835"/>
          <w:sz w:val="24"/>
          <w:szCs w:val="24"/>
        </w:rPr>
      </w:pPr>
      <w:r w:rsidRPr="0076239E">
        <w:rPr>
          <w:rFonts w:ascii="Arial" w:eastAsia="Times New Roman" w:hAnsi="Arial" w:cs="Arial"/>
          <w:color w:val="3B3835"/>
          <w:sz w:val="24"/>
          <w:szCs w:val="24"/>
        </w:rPr>
        <w:t xml:space="preserve"> </w:t>
      </w:r>
      <w:r w:rsidRPr="0076239E">
        <w:rPr>
          <w:rFonts w:ascii="Arial" w:eastAsia="Times New Roman" w:hAnsi="Arial" w:cs="Arial"/>
          <w:b/>
          <w:color w:val="3B3835"/>
          <w:sz w:val="24"/>
          <w:szCs w:val="24"/>
        </w:rPr>
        <w:t>Scheduled Banks:</w:t>
      </w:r>
      <w:r w:rsidRPr="0076239E">
        <w:rPr>
          <w:rFonts w:ascii="Arial" w:eastAsia="Times New Roman" w:hAnsi="Arial" w:cs="Arial"/>
          <w:color w:val="3B3835"/>
          <w:sz w:val="24"/>
          <w:szCs w:val="24"/>
        </w:rPr>
        <w:t xml:space="preserve"> Scheduled Banks in India constitute those banks which have been included in the second schedule of RBI </w:t>
      </w:r>
      <w:r w:rsidR="00406B05" w:rsidRPr="0076239E">
        <w:rPr>
          <w:rFonts w:ascii="Arial" w:eastAsia="Times New Roman" w:hAnsi="Arial" w:cs="Arial"/>
          <w:color w:val="3B3835"/>
          <w:sz w:val="24"/>
          <w:szCs w:val="24"/>
        </w:rPr>
        <w:t>act 1934.</w:t>
      </w:r>
    </w:p>
    <w:p w:rsidR="00406B05" w:rsidRPr="00B33FF4" w:rsidRDefault="00E31F51" w:rsidP="00B33FF4">
      <w:pPr>
        <w:pStyle w:val="ListParagraph"/>
        <w:numPr>
          <w:ilvl w:val="0"/>
          <w:numId w:val="4"/>
        </w:numPr>
        <w:rPr>
          <w:rFonts w:ascii="Arial" w:eastAsia="Times New Roman" w:hAnsi="Arial" w:cs="Arial"/>
          <w:color w:val="3B3835"/>
          <w:sz w:val="24"/>
          <w:szCs w:val="24"/>
        </w:rPr>
      </w:pPr>
      <w:r w:rsidRPr="00B33FF4">
        <w:rPr>
          <w:rFonts w:ascii="Arial" w:eastAsia="Times New Roman" w:hAnsi="Arial" w:cs="Arial"/>
          <w:color w:val="3B3835"/>
          <w:sz w:val="24"/>
          <w:szCs w:val="24"/>
        </w:rPr>
        <w:t>Scheduled bank are those banks whose minimum paid up capital and reserves are not less than 25 lakhs.</w:t>
      </w:r>
    </w:p>
    <w:p w:rsidR="00406B05" w:rsidRPr="00B33FF4" w:rsidRDefault="00E31F51" w:rsidP="00B33FF4">
      <w:pPr>
        <w:pStyle w:val="ListParagraph"/>
        <w:numPr>
          <w:ilvl w:val="0"/>
          <w:numId w:val="4"/>
        </w:numPr>
        <w:rPr>
          <w:rFonts w:ascii="Arial" w:eastAsia="Times New Roman" w:hAnsi="Arial" w:cs="Arial"/>
          <w:color w:val="3B3835"/>
          <w:sz w:val="24"/>
          <w:szCs w:val="24"/>
        </w:rPr>
      </w:pPr>
      <w:r w:rsidRPr="00B33FF4">
        <w:rPr>
          <w:rFonts w:ascii="Arial" w:eastAsia="Times New Roman" w:hAnsi="Arial" w:cs="Arial"/>
          <w:color w:val="3B3835"/>
          <w:sz w:val="24"/>
          <w:szCs w:val="24"/>
        </w:rPr>
        <w:t xml:space="preserve">Scheduled banks in India means the State Bank of India constituted under the State Bank of India Act, 1955 a subsidiary bank as defined in the State Bank of </w:t>
      </w:r>
      <w:r w:rsidRPr="00B33FF4">
        <w:rPr>
          <w:rFonts w:ascii="Arial" w:eastAsia="Times New Roman" w:hAnsi="Arial" w:cs="Arial"/>
          <w:color w:val="3B3835"/>
          <w:sz w:val="24"/>
          <w:szCs w:val="24"/>
        </w:rPr>
        <w:lastRenderedPageBreak/>
        <w:t>India Act, 1959 (38 of 1959), a corresponding new bank constituted under section 3 of t</w:t>
      </w:r>
      <w:r w:rsidR="00406B05" w:rsidRPr="00B33FF4">
        <w:rPr>
          <w:rFonts w:ascii="Arial" w:eastAsia="Times New Roman" w:hAnsi="Arial" w:cs="Arial"/>
          <w:color w:val="3B3835"/>
          <w:sz w:val="24"/>
          <w:szCs w:val="24"/>
        </w:rPr>
        <w:t>he Banking companies Act, 1980.</w:t>
      </w:r>
    </w:p>
    <w:p w:rsidR="00E31F51" w:rsidRPr="00B33FF4" w:rsidRDefault="00E31F51" w:rsidP="00B33FF4">
      <w:pPr>
        <w:pStyle w:val="ListParagraph"/>
        <w:numPr>
          <w:ilvl w:val="0"/>
          <w:numId w:val="4"/>
        </w:numPr>
        <w:rPr>
          <w:rFonts w:ascii="Arial" w:eastAsia="Times New Roman" w:hAnsi="Arial" w:cs="Arial"/>
          <w:color w:val="3B3835"/>
          <w:sz w:val="24"/>
          <w:szCs w:val="24"/>
        </w:rPr>
      </w:pPr>
      <w:r w:rsidRPr="00B33FF4">
        <w:rPr>
          <w:rFonts w:ascii="Arial" w:eastAsia="Times New Roman" w:hAnsi="Arial" w:cs="Arial"/>
          <w:color w:val="3B3835"/>
          <w:sz w:val="24"/>
          <w:szCs w:val="24"/>
        </w:rPr>
        <w:t>Private sector, Public sector, and Foreign banks come under the umbrella o</w:t>
      </w:r>
      <w:r w:rsidR="00406B05" w:rsidRPr="00B33FF4">
        <w:rPr>
          <w:rFonts w:ascii="Arial" w:eastAsia="Times New Roman" w:hAnsi="Arial" w:cs="Arial"/>
          <w:color w:val="3B3835"/>
          <w:sz w:val="24"/>
          <w:szCs w:val="24"/>
        </w:rPr>
        <w:t xml:space="preserve">f scheduled commercial banks. </w:t>
      </w:r>
    </w:p>
    <w:p w:rsidR="002E7F28" w:rsidRPr="0076239E" w:rsidRDefault="00E31F51" w:rsidP="00E31F51">
      <w:pPr>
        <w:rPr>
          <w:rFonts w:ascii="Arial" w:eastAsia="Times New Roman" w:hAnsi="Arial" w:cs="Arial"/>
          <w:color w:val="3B3835"/>
          <w:sz w:val="24"/>
          <w:szCs w:val="24"/>
        </w:rPr>
      </w:pPr>
      <w:r w:rsidRPr="0076239E">
        <w:rPr>
          <w:rFonts w:ascii="Arial" w:eastAsia="Times New Roman" w:hAnsi="Arial" w:cs="Arial"/>
          <w:b/>
          <w:color w:val="3B3835"/>
          <w:sz w:val="24"/>
          <w:szCs w:val="24"/>
        </w:rPr>
        <w:t>Unscheduled Banks:</w:t>
      </w:r>
      <w:r w:rsidRPr="0076239E">
        <w:rPr>
          <w:rFonts w:ascii="Arial" w:eastAsia="Times New Roman" w:hAnsi="Arial" w:cs="Arial"/>
          <w:color w:val="3B3835"/>
          <w:sz w:val="24"/>
          <w:szCs w:val="24"/>
        </w:rPr>
        <w:t xml:space="preserve"> “Unscheduled Bank in India” means a banking company as defined in clause (c) of section 5 of the Banking Regulation Act, 1949, which is not a scheduled bank”.</w:t>
      </w:r>
    </w:p>
    <w:p w:rsidR="002E7F28" w:rsidRPr="0076239E" w:rsidRDefault="00E31F51" w:rsidP="00E31F51">
      <w:pPr>
        <w:rPr>
          <w:rFonts w:ascii="Arial" w:eastAsia="Times New Roman" w:hAnsi="Arial" w:cs="Arial"/>
          <w:color w:val="3B3835"/>
          <w:sz w:val="24"/>
          <w:szCs w:val="24"/>
        </w:rPr>
      </w:pPr>
      <w:r w:rsidRPr="0076239E">
        <w:rPr>
          <w:rFonts w:ascii="Arial" w:eastAsia="Times New Roman" w:hAnsi="Arial" w:cs="Arial"/>
          <w:b/>
          <w:color w:val="3B3835"/>
          <w:sz w:val="24"/>
          <w:szCs w:val="24"/>
        </w:rPr>
        <w:t>Commercial banks</w:t>
      </w:r>
      <w:r w:rsidRPr="0076239E">
        <w:rPr>
          <w:rFonts w:ascii="Arial" w:eastAsia="Times New Roman" w:hAnsi="Arial" w:cs="Arial"/>
          <w:color w:val="3B3835"/>
          <w:sz w:val="24"/>
          <w:szCs w:val="24"/>
        </w:rPr>
        <w:t>, which dominate this industry, offer a full range of services for individuals, businesses, and Indian Banking System governments. These banks come in a wide range of sizes, from large global banks to regional and community banks.</w:t>
      </w:r>
    </w:p>
    <w:p w:rsidR="00E31F51" w:rsidRPr="0076239E" w:rsidRDefault="00E31F51" w:rsidP="00E31F51">
      <w:pPr>
        <w:rPr>
          <w:rFonts w:ascii="Arial" w:eastAsia="Times New Roman" w:hAnsi="Arial" w:cs="Arial"/>
          <w:color w:val="3B3835"/>
          <w:sz w:val="24"/>
          <w:szCs w:val="24"/>
        </w:rPr>
      </w:pPr>
      <w:r w:rsidRPr="0076239E">
        <w:rPr>
          <w:rFonts w:ascii="Arial" w:eastAsia="Times New Roman" w:hAnsi="Arial" w:cs="Arial"/>
          <w:b/>
          <w:color w:val="3B3835"/>
          <w:sz w:val="24"/>
          <w:szCs w:val="24"/>
        </w:rPr>
        <w:t>Regional Rural Banks</w:t>
      </w:r>
      <w:r w:rsidRPr="0076239E">
        <w:rPr>
          <w:rFonts w:ascii="Arial" w:eastAsia="Times New Roman" w:hAnsi="Arial" w:cs="Arial"/>
          <w:color w:val="3B3835"/>
          <w:sz w:val="24"/>
          <w:szCs w:val="24"/>
        </w:rPr>
        <w:t xml:space="preserve"> were set up on October 2, 1975. The banks provide credit to the weaker sections of the rural areas, particularly the small and marginal farmers, agricultural labou</w:t>
      </w:r>
      <w:r w:rsidR="002E7F28" w:rsidRPr="0076239E">
        <w:rPr>
          <w:rFonts w:ascii="Arial" w:eastAsia="Times New Roman" w:hAnsi="Arial" w:cs="Arial"/>
          <w:color w:val="3B3835"/>
          <w:sz w:val="24"/>
          <w:szCs w:val="24"/>
        </w:rPr>
        <w:t xml:space="preserve">rers and small entrepreneurs. </w:t>
      </w:r>
    </w:p>
    <w:p w:rsidR="002E7F28" w:rsidRPr="0076239E" w:rsidRDefault="00E31F51" w:rsidP="00E31F51">
      <w:pPr>
        <w:rPr>
          <w:rFonts w:ascii="Arial" w:eastAsia="Times New Roman" w:hAnsi="Arial" w:cs="Arial"/>
          <w:b/>
          <w:color w:val="3B3835"/>
          <w:sz w:val="24"/>
          <w:szCs w:val="24"/>
        </w:rPr>
      </w:pPr>
      <w:r w:rsidRPr="0076239E">
        <w:rPr>
          <w:rFonts w:ascii="Arial" w:eastAsia="Times New Roman" w:hAnsi="Arial" w:cs="Arial"/>
          <w:b/>
          <w:color w:val="3B3835"/>
          <w:sz w:val="24"/>
          <w:szCs w:val="24"/>
        </w:rPr>
        <w:t>Co-operative Banks.</w:t>
      </w:r>
    </w:p>
    <w:p w:rsidR="00E31F51" w:rsidRPr="0076239E" w:rsidRDefault="00E31F51" w:rsidP="00E31F51">
      <w:pPr>
        <w:rPr>
          <w:rFonts w:ascii="Arial" w:eastAsia="Times New Roman" w:hAnsi="Arial" w:cs="Arial"/>
          <w:color w:val="3B3835"/>
          <w:sz w:val="24"/>
          <w:szCs w:val="24"/>
        </w:rPr>
      </w:pPr>
      <w:r w:rsidRPr="0076239E">
        <w:rPr>
          <w:rFonts w:ascii="Arial" w:eastAsia="Times New Roman" w:hAnsi="Arial" w:cs="Arial"/>
          <w:color w:val="3B3835"/>
          <w:sz w:val="24"/>
          <w:szCs w:val="24"/>
        </w:rPr>
        <w:t>Co-operative Banks Role in rural financing continues to be important even today, and their business in the urban areas</w:t>
      </w:r>
      <w:r w:rsidR="002E7F28" w:rsidRPr="0076239E">
        <w:rPr>
          <w:rFonts w:ascii="Arial" w:eastAsia="Times New Roman" w:hAnsi="Arial" w:cs="Arial"/>
          <w:color w:val="3B3835"/>
          <w:sz w:val="24"/>
          <w:szCs w:val="24"/>
        </w:rPr>
        <w:t xml:space="preserve"> </w:t>
      </w:r>
      <w:r w:rsidRPr="0076239E">
        <w:rPr>
          <w:rFonts w:ascii="Arial" w:eastAsia="Times New Roman" w:hAnsi="Arial" w:cs="Arial"/>
          <w:color w:val="3B3835"/>
          <w:sz w:val="24"/>
          <w:szCs w:val="24"/>
        </w:rPr>
        <w:t>also has increased phenomenally in recent years mainly due to the sharp increase in the number of primary co-operative banks. While the co-operative banks in rural areas mainly Indian Banking System finance agricultural based activities including farming, cattle, milk, hatchery, personal finance etc, along with some small scale industries and self-employment driven activities, the co-operative banks in urban areas mainly finance various categories of people for self- employment, industries, small scale units, home finance, consumer finance, personal finance, etc. Example of co-operative banks - Saraswat C</w:t>
      </w:r>
      <w:r w:rsidR="002E7F28" w:rsidRPr="0076239E">
        <w:rPr>
          <w:rFonts w:ascii="Arial" w:eastAsia="Times New Roman" w:hAnsi="Arial" w:cs="Arial"/>
          <w:color w:val="3B3835"/>
          <w:sz w:val="24"/>
          <w:szCs w:val="24"/>
        </w:rPr>
        <w:t xml:space="preserve">o-operative Bank , Jankalyan </w:t>
      </w:r>
      <w:r w:rsidRPr="0076239E">
        <w:rPr>
          <w:rFonts w:ascii="Arial" w:eastAsia="Times New Roman" w:hAnsi="Arial" w:cs="Arial"/>
          <w:color w:val="3B3835"/>
          <w:sz w:val="24"/>
          <w:szCs w:val="24"/>
        </w:rPr>
        <w:t>Sahakari Bank etc.</w:t>
      </w:r>
    </w:p>
    <w:p w:rsidR="002E7F28" w:rsidRPr="0076239E" w:rsidRDefault="00E31F51" w:rsidP="00E31F51">
      <w:pPr>
        <w:rPr>
          <w:rFonts w:ascii="Arial" w:eastAsia="Times New Roman" w:hAnsi="Arial" w:cs="Arial"/>
          <w:color w:val="3B3835"/>
          <w:sz w:val="24"/>
          <w:szCs w:val="24"/>
        </w:rPr>
      </w:pPr>
      <w:r w:rsidRPr="0076239E">
        <w:rPr>
          <w:rFonts w:ascii="Arial" w:eastAsia="Times New Roman" w:hAnsi="Arial" w:cs="Arial"/>
          <w:b/>
          <w:color w:val="3B3835"/>
          <w:sz w:val="24"/>
          <w:szCs w:val="24"/>
        </w:rPr>
        <w:t>Tools to Credit Control by RBI</w:t>
      </w:r>
      <w:r w:rsidRPr="0076239E">
        <w:rPr>
          <w:rFonts w:ascii="Arial" w:eastAsia="Times New Roman" w:hAnsi="Arial" w:cs="Arial"/>
          <w:color w:val="3B3835"/>
          <w:sz w:val="24"/>
          <w:szCs w:val="24"/>
        </w:rPr>
        <w:t xml:space="preserve">.• </w:t>
      </w:r>
    </w:p>
    <w:p w:rsidR="002E7F28" w:rsidRPr="0076239E" w:rsidRDefault="00E31F51" w:rsidP="00E31F51">
      <w:pPr>
        <w:rPr>
          <w:rFonts w:ascii="Arial" w:eastAsia="Times New Roman" w:hAnsi="Arial" w:cs="Arial"/>
          <w:color w:val="3B3835"/>
          <w:sz w:val="24"/>
          <w:szCs w:val="24"/>
        </w:rPr>
      </w:pPr>
      <w:r w:rsidRPr="0076239E">
        <w:rPr>
          <w:rFonts w:ascii="Arial" w:eastAsia="Times New Roman" w:hAnsi="Arial" w:cs="Arial"/>
          <w:b/>
          <w:color w:val="3B3835"/>
          <w:sz w:val="24"/>
          <w:szCs w:val="24"/>
        </w:rPr>
        <w:t>Cash Reserve Ratio</w:t>
      </w:r>
      <w:r w:rsidRPr="0076239E">
        <w:rPr>
          <w:rFonts w:ascii="Arial" w:eastAsia="Times New Roman" w:hAnsi="Arial" w:cs="Arial"/>
          <w:color w:val="3B3835"/>
          <w:sz w:val="24"/>
          <w:szCs w:val="24"/>
        </w:rPr>
        <w:t>- Cash reserve Ratio (CRR) is the amount of funds that the banks have to keep with RBI. If RBI decides to increase the percent of this, the available amount with the banks comes down. RBI is using this method (increase of CRR rate), to drain out the excessive money from the banks</w:t>
      </w:r>
    </w:p>
    <w:p w:rsidR="00E31F51" w:rsidRPr="0076239E" w:rsidRDefault="00E31F51" w:rsidP="00E31F51">
      <w:pPr>
        <w:rPr>
          <w:rFonts w:ascii="Arial" w:eastAsia="Times New Roman" w:hAnsi="Arial" w:cs="Arial"/>
          <w:color w:val="3B3835"/>
          <w:sz w:val="24"/>
          <w:szCs w:val="24"/>
        </w:rPr>
      </w:pPr>
      <w:r w:rsidRPr="0076239E">
        <w:rPr>
          <w:rFonts w:ascii="Arial" w:eastAsia="Times New Roman" w:hAnsi="Arial" w:cs="Arial"/>
          <w:b/>
          <w:color w:val="3B3835"/>
          <w:sz w:val="24"/>
          <w:szCs w:val="24"/>
        </w:rPr>
        <w:t>Repo Rate-</w:t>
      </w:r>
      <w:r w:rsidRPr="0076239E">
        <w:rPr>
          <w:rFonts w:ascii="Arial" w:eastAsia="Times New Roman" w:hAnsi="Arial" w:cs="Arial"/>
          <w:color w:val="3B3835"/>
          <w:sz w:val="24"/>
          <w:szCs w:val="24"/>
        </w:rPr>
        <w:t xml:space="preserve"> Whenever the banks have any shortage of funds they can borrow it from RBI. Repo rate is the rate at which our banks borrow money from RBI. A reduction in the repo rate will help banks to get money at a cheaper rate. When the repo rate increases borrowing from RBI becomes more expensive. </w:t>
      </w:r>
    </w:p>
    <w:p w:rsidR="00E31F51" w:rsidRPr="0076239E" w:rsidRDefault="00E31F51" w:rsidP="00E31F51">
      <w:pPr>
        <w:rPr>
          <w:rFonts w:ascii="Arial" w:eastAsia="Times New Roman" w:hAnsi="Arial" w:cs="Arial"/>
          <w:color w:val="3B3835"/>
          <w:sz w:val="24"/>
          <w:szCs w:val="24"/>
        </w:rPr>
      </w:pPr>
      <w:r w:rsidRPr="0076239E">
        <w:rPr>
          <w:rFonts w:ascii="Arial" w:eastAsia="Times New Roman" w:hAnsi="Arial" w:cs="Arial"/>
          <w:color w:val="3B3835"/>
          <w:sz w:val="24"/>
          <w:szCs w:val="24"/>
        </w:rPr>
        <w:t xml:space="preserve"> </w:t>
      </w:r>
      <w:r w:rsidRPr="0076239E">
        <w:rPr>
          <w:rFonts w:ascii="Arial" w:eastAsia="Times New Roman" w:hAnsi="Arial" w:cs="Arial"/>
          <w:b/>
          <w:color w:val="3B3835"/>
          <w:sz w:val="24"/>
          <w:szCs w:val="24"/>
        </w:rPr>
        <w:t>Reverse Repo Rate</w:t>
      </w:r>
      <w:r w:rsidRPr="0076239E">
        <w:rPr>
          <w:rFonts w:ascii="Arial" w:eastAsia="Times New Roman" w:hAnsi="Arial" w:cs="Arial"/>
          <w:color w:val="3B3835"/>
          <w:sz w:val="24"/>
          <w:szCs w:val="24"/>
        </w:rPr>
        <w:t xml:space="preserve">- Reverse Repo rate is the rate at which Reserve Bank of India (RBI) borrows money from banks. Banks are always happy to lend money to RBI since </w:t>
      </w:r>
      <w:r w:rsidRPr="0076239E">
        <w:rPr>
          <w:rFonts w:ascii="Arial" w:eastAsia="Times New Roman" w:hAnsi="Arial" w:cs="Arial"/>
          <w:color w:val="3B3835"/>
          <w:sz w:val="24"/>
          <w:szCs w:val="24"/>
        </w:rPr>
        <w:lastRenderedPageBreak/>
        <w:t xml:space="preserve">their money are in safe hands with a good interest. An increase in Reverse repo rate can cause the banks to transfer more funds to RBI due to Indian Banking System this attractive interest rates. It can cause the money to be drawn out of the banking system. Due to this fine tuning of RBI using its tools of CRR, Bank Rate, Repo Rate and Reverse Repo rate our banks adjust their lending or investment rates for common man. </w:t>
      </w:r>
    </w:p>
    <w:p w:rsidR="00CF050E" w:rsidRPr="0076239E" w:rsidRDefault="00E31F51" w:rsidP="00E31F51">
      <w:pPr>
        <w:rPr>
          <w:rFonts w:ascii="Arial" w:eastAsia="Times New Roman" w:hAnsi="Arial" w:cs="Arial"/>
          <w:color w:val="3B3835"/>
          <w:sz w:val="24"/>
          <w:szCs w:val="24"/>
        </w:rPr>
      </w:pPr>
      <w:r w:rsidRPr="0076239E">
        <w:rPr>
          <w:rFonts w:ascii="Arial" w:eastAsia="Times New Roman" w:hAnsi="Arial" w:cs="Arial"/>
          <w:b/>
          <w:color w:val="3B3835"/>
          <w:sz w:val="24"/>
          <w:szCs w:val="24"/>
        </w:rPr>
        <w:t>SLR Rate</w:t>
      </w:r>
      <w:r w:rsidRPr="0076239E">
        <w:rPr>
          <w:rFonts w:ascii="Arial" w:eastAsia="Times New Roman" w:hAnsi="Arial" w:cs="Arial"/>
          <w:color w:val="3B3835"/>
          <w:sz w:val="24"/>
          <w:szCs w:val="24"/>
        </w:rPr>
        <w:t>- SLR (Statutory Liquidity Ratio) is the amount a commercial bank needs to maintain i</w:t>
      </w:r>
      <w:r w:rsidR="002E7F28" w:rsidRPr="0076239E">
        <w:rPr>
          <w:rFonts w:ascii="Arial" w:eastAsia="Times New Roman" w:hAnsi="Arial" w:cs="Arial"/>
          <w:color w:val="3B3835"/>
          <w:sz w:val="24"/>
          <w:szCs w:val="24"/>
        </w:rPr>
        <w:t xml:space="preserve">n the form of cash, or </w:t>
      </w:r>
      <w:r w:rsidRPr="0076239E">
        <w:rPr>
          <w:rFonts w:ascii="Arial" w:eastAsia="Times New Roman" w:hAnsi="Arial" w:cs="Arial"/>
          <w:color w:val="3B3835"/>
          <w:sz w:val="24"/>
          <w:szCs w:val="24"/>
        </w:rPr>
        <w:t xml:space="preserve"> gold or govt. approved securities (Bonds) before providing credit to its customers. SLR rate is determined and maintained by the RBI (Reserve Bank of India) in order to control the Indian Banking System expansion of bank credit</w:t>
      </w:r>
      <w:r w:rsidR="00CF050E" w:rsidRPr="0076239E">
        <w:rPr>
          <w:rFonts w:ascii="Arial" w:eastAsia="Times New Roman" w:hAnsi="Arial" w:cs="Arial"/>
          <w:color w:val="3B3835"/>
          <w:sz w:val="24"/>
          <w:szCs w:val="24"/>
        </w:rPr>
        <w:t xml:space="preserve"> .</w:t>
      </w:r>
    </w:p>
    <w:p w:rsidR="002E0AC8" w:rsidRPr="0076239E" w:rsidRDefault="00CF050E" w:rsidP="00E31F51">
      <w:pPr>
        <w:rPr>
          <w:rFonts w:ascii="Arial" w:hAnsi="Arial" w:cs="Arial"/>
          <w:sz w:val="24"/>
          <w:szCs w:val="24"/>
        </w:rPr>
      </w:pPr>
      <w:r w:rsidRPr="0076239E">
        <w:rPr>
          <w:rFonts w:ascii="Arial" w:eastAsia="Times New Roman" w:hAnsi="Arial" w:cs="Arial"/>
          <w:b/>
          <w:color w:val="3B3835"/>
          <w:sz w:val="24"/>
          <w:szCs w:val="24"/>
        </w:rPr>
        <w:t>Bank rate</w:t>
      </w:r>
      <w:r w:rsidR="00E31F51" w:rsidRPr="0076239E">
        <w:rPr>
          <w:rFonts w:ascii="Arial" w:eastAsia="Times New Roman" w:hAnsi="Arial" w:cs="Arial"/>
          <w:color w:val="3B3835"/>
          <w:sz w:val="24"/>
          <w:szCs w:val="24"/>
        </w:rPr>
        <w:t xml:space="preserve">-Bank rate is also called as the discount rate. It is the rate of interest which a central bank charges on the loans and advances provided to commercial banks. </w:t>
      </w:r>
    </w:p>
    <w:sectPr w:rsidR="002E0AC8" w:rsidRPr="0076239E" w:rsidSect="009120D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58E" w:rsidRDefault="001E458E" w:rsidP="006A5AA2">
      <w:pPr>
        <w:spacing w:after="0" w:line="240" w:lineRule="auto"/>
      </w:pPr>
      <w:r>
        <w:separator/>
      </w:r>
    </w:p>
  </w:endnote>
  <w:endnote w:type="continuationSeparator" w:id="1">
    <w:p w:rsidR="001E458E" w:rsidRDefault="001E458E" w:rsidP="006A5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A2" w:rsidRDefault="006A5A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A2" w:rsidRDefault="006A5A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A2" w:rsidRDefault="006A5A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58E" w:rsidRDefault="001E458E" w:rsidP="006A5AA2">
      <w:pPr>
        <w:spacing w:after="0" w:line="240" w:lineRule="auto"/>
      </w:pPr>
      <w:r>
        <w:separator/>
      </w:r>
    </w:p>
  </w:footnote>
  <w:footnote w:type="continuationSeparator" w:id="1">
    <w:p w:rsidR="001E458E" w:rsidRDefault="001E458E" w:rsidP="006A5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A2" w:rsidRDefault="006A5A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27251" o:spid="_x0000_s4098" type="#_x0000_t136" style="position:absolute;margin-left:0;margin-top:0;width:543.35pt;height:116.4pt;rotation:315;z-index:-251654144;mso-position-horizontal:center;mso-position-horizontal-relative:margin;mso-position-vertical:center;mso-position-vertical-relative:margin" o:allowincell="f" fillcolor="silver" stroked="f">
          <v:fill opacity=".5"/>
          <v:textpath style="font-family:&quot;Calibri&quot;;font-size:1pt" string="Shikara Academy"/>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A2" w:rsidRDefault="006A5A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27252" o:spid="_x0000_s4099" type="#_x0000_t136" style="position:absolute;margin-left:0;margin-top:0;width:543.35pt;height:116.4pt;rotation:315;z-index:-251652096;mso-position-horizontal:center;mso-position-horizontal-relative:margin;mso-position-vertical:center;mso-position-vertical-relative:margin" o:allowincell="f" fillcolor="silver" stroked="f">
          <v:fill opacity=".5"/>
          <v:textpath style="font-family:&quot;Calibri&quot;;font-size:1pt" string="Shikara Academy"/>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AA2" w:rsidRDefault="006A5A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27250" o:spid="_x0000_s4097" type="#_x0000_t136" style="position:absolute;margin-left:0;margin-top:0;width:543.35pt;height:116.4pt;rotation:315;z-index:-251656192;mso-position-horizontal:center;mso-position-horizontal-relative:margin;mso-position-vertical:center;mso-position-vertical-relative:margin" o:allowincell="f" fillcolor="silver" stroked="f">
          <v:fill opacity=".5"/>
          <v:textpath style="font-family:&quot;Calibri&quot;;font-size:1pt" string="Shikara Academy"/>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C8D"/>
    <w:multiLevelType w:val="multilevel"/>
    <w:tmpl w:val="D7708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272FB2"/>
    <w:multiLevelType w:val="hybridMultilevel"/>
    <w:tmpl w:val="CDA00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085C88"/>
    <w:multiLevelType w:val="hybridMultilevel"/>
    <w:tmpl w:val="C0F657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C8631A"/>
    <w:multiLevelType w:val="hybridMultilevel"/>
    <w:tmpl w:val="EA16CA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E31F51"/>
    <w:rsid w:val="000226C3"/>
    <w:rsid w:val="00027EEF"/>
    <w:rsid w:val="000D3269"/>
    <w:rsid w:val="001E458E"/>
    <w:rsid w:val="002E0AC8"/>
    <w:rsid w:val="002E7F28"/>
    <w:rsid w:val="00406B05"/>
    <w:rsid w:val="006A1B6A"/>
    <w:rsid w:val="006A5AA2"/>
    <w:rsid w:val="00751812"/>
    <w:rsid w:val="0076239E"/>
    <w:rsid w:val="009120DD"/>
    <w:rsid w:val="00961B0A"/>
    <w:rsid w:val="00B33FF4"/>
    <w:rsid w:val="00C52FDF"/>
    <w:rsid w:val="00CF050E"/>
    <w:rsid w:val="00DD2D3A"/>
    <w:rsid w:val="00E31F5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0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1F51"/>
    <w:rPr>
      <w:color w:val="0000FF"/>
      <w:u w:val="single"/>
    </w:rPr>
  </w:style>
  <w:style w:type="paragraph" w:styleId="BalloonText">
    <w:name w:val="Balloon Text"/>
    <w:basedOn w:val="Normal"/>
    <w:link w:val="BalloonTextChar"/>
    <w:uiPriority w:val="99"/>
    <w:semiHidden/>
    <w:unhideWhenUsed/>
    <w:rsid w:val="00961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B0A"/>
    <w:rPr>
      <w:rFonts w:ascii="Tahoma" w:hAnsi="Tahoma" w:cs="Tahoma"/>
      <w:sz w:val="16"/>
      <w:szCs w:val="16"/>
    </w:rPr>
  </w:style>
  <w:style w:type="paragraph" w:styleId="ListParagraph">
    <w:name w:val="List Paragraph"/>
    <w:basedOn w:val="Normal"/>
    <w:uiPriority w:val="34"/>
    <w:qFormat/>
    <w:rsid w:val="00961B0A"/>
    <w:pPr>
      <w:ind w:left="720"/>
      <w:contextualSpacing/>
    </w:pPr>
  </w:style>
  <w:style w:type="paragraph" w:styleId="Header">
    <w:name w:val="header"/>
    <w:basedOn w:val="Normal"/>
    <w:link w:val="HeaderChar"/>
    <w:uiPriority w:val="99"/>
    <w:semiHidden/>
    <w:unhideWhenUsed/>
    <w:rsid w:val="006A5A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5AA2"/>
  </w:style>
  <w:style w:type="paragraph" w:styleId="Footer">
    <w:name w:val="footer"/>
    <w:basedOn w:val="Normal"/>
    <w:link w:val="FooterChar"/>
    <w:uiPriority w:val="99"/>
    <w:semiHidden/>
    <w:unhideWhenUsed/>
    <w:rsid w:val="006A5AA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5AA2"/>
  </w:style>
</w:styles>
</file>

<file path=word/webSettings.xml><?xml version="1.0" encoding="utf-8"?>
<w:webSettings xmlns:r="http://schemas.openxmlformats.org/officeDocument/2006/relationships" xmlns:w="http://schemas.openxmlformats.org/wordprocessingml/2006/main">
  <w:divs>
    <w:div w:id="148874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E05BA-BFC5-4502-BA18-2BB0F7B3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pc</cp:lastModifiedBy>
  <cp:revision>11</cp:revision>
  <dcterms:created xsi:type="dcterms:W3CDTF">2019-05-14T10:14:00Z</dcterms:created>
  <dcterms:modified xsi:type="dcterms:W3CDTF">2019-05-14T10:40:00Z</dcterms:modified>
</cp:coreProperties>
</file>